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5"/>
        <w:gridCol w:w="1550"/>
        <w:gridCol w:w="1413"/>
        <w:gridCol w:w="1474"/>
      </w:tblGrid>
      <w:tr w:rsidR="00EB3257" w:rsidRPr="007F6316" w14:paraId="78BF402C" w14:textId="77777777" w:rsidTr="006D1B2E">
        <w:tc>
          <w:tcPr>
            <w:tcW w:w="4625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0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394ADAAA" w:rsidR="00EB3257" w:rsidRPr="000F09F7" w:rsidRDefault="00155E6B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Laboratorní </w:t>
            </w:r>
            <w:proofErr w:type="gramStart"/>
            <w:r>
              <w:rPr>
                <w:rFonts w:asciiTheme="minorHAnsi" w:hAnsiTheme="minorHAnsi" w:cstheme="minorHAnsi"/>
                <w:b/>
                <w:bCs/>
              </w:rPr>
              <w:t>odstředivka</w:t>
            </w:r>
            <w:r w:rsidR="00C84307"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bCs/>
              </w:rPr>
              <w:t>chlazená</w:t>
            </w:r>
            <w:proofErr w:type="gramEnd"/>
            <w:r w:rsidR="000F09F7" w:rsidRPr="000F09F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84307">
              <w:rPr>
                <w:rFonts w:asciiTheme="minorHAnsi" w:hAnsiTheme="minorHAnsi" w:cstheme="minorHAnsi"/>
                <w:b/>
                <w:bCs/>
              </w:rPr>
              <w:t xml:space="preserve">– 2ks </w:t>
            </w:r>
          </w:p>
        </w:tc>
      </w:tr>
      <w:tr w:rsidR="00B34903" w:rsidRPr="007F6316" w14:paraId="1EC748FF" w14:textId="77777777" w:rsidTr="000F09F7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80728" w14:textId="5F256076" w:rsidR="00B34903" w:rsidRPr="007F6316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 xml:space="preserve">: </w:t>
            </w:r>
            <w:r w:rsidR="0056379A">
              <w:rPr>
                <w:rFonts w:asciiTheme="minorHAnsi" w:hAnsiTheme="minorHAnsi" w:cstheme="minorHAnsi"/>
                <w:b/>
              </w:rPr>
              <w:t>Laboratorní odstředivky budou sloužit k separaci séra z krve, které je následně použito pro další vyšetřování.</w:t>
            </w:r>
          </w:p>
        </w:tc>
      </w:tr>
      <w:tr w:rsidR="00106A60" w:rsidRPr="007F6316" w14:paraId="65E2B8E2" w14:textId="77777777" w:rsidTr="00F86CE7">
        <w:trPr>
          <w:trHeight w:val="20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5E4832B4" w14:textId="4D0FB120" w:rsidR="00106A60" w:rsidRPr="000F09F7" w:rsidRDefault="00106A60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272942">
              <w:rPr>
                <w:rFonts w:asciiTheme="minorHAnsi" w:hAnsiTheme="minorHAnsi" w:cstheme="minorHAnsi"/>
              </w:rPr>
              <w:t>tolní</w:t>
            </w:r>
            <w:r>
              <w:rPr>
                <w:rFonts w:asciiTheme="minorHAnsi" w:hAnsiTheme="minorHAnsi" w:cstheme="minorHAnsi"/>
              </w:rPr>
              <w:t xml:space="preserve"> provedení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CE1BF4" w14:textId="77777777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131D16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4F865E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5BF220F1" w14:textId="77777777" w:rsidTr="00F86CE7">
        <w:trPr>
          <w:trHeight w:val="268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21014C5C" w14:textId="6E33D72C" w:rsidR="00106A60" w:rsidRPr="000F09F7" w:rsidRDefault="00106A60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272942">
              <w:rPr>
                <w:rFonts w:asciiTheme="minorHAnsi" w:hAnsiTheme="minorHAnsi" w:cstheme="minorHAnsi"/>
              </w:rPr>
              <w:t>hlazená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DB2DE1" w14:textId="77777777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7BDD03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DAB8D8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144C5" w:rsidRPr="007F6316" w14:paraId="39B95CEF" w14:textId="77777777" w:rsidTr="009A5E7E">
        <w:trPr>
          <w:trHeight w:val="268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B0B9E43" w14:textId="60FEC8E5" w:rsidR="007144C5" w:rsidRDefault="007144C5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272942">
              <w:rPr>
                <w:rFonts w:asciiTheme="minorHAnsi" w:hAnsiTheme="minorHAnsi" w:cstheme="minorHAnsi"/>
              </w:rPr>
              <w:t>ožnost předchlazení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C32BFB" w14:textId="77777777" w:rsidR="007144C5" w:rsidRPr="000F09F7" w:rsidRDefault="007144C5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7B2C80" w14:textId="77777777" w:rsidR="007144C5" w:rsidRPr="000A365A" w:rsidRDefault="007144C5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1670F0F" w14:textId="77777777" w:rsidR="007144C5" w:rsidRPr="000A365A" w:rsidRDefault="007144C5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144C5" w:rsidRPr="007F6316" w14:paraId="249C7DA6" w14:textId="77777777" w:rsidTr="009A5E7E">
        <w:trPr>
          <w:trHeight w:val="268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F9CC31F" w14:textId="14CFE4AC" w:rsidR="007144C5" w:rsidRDefault="007144C5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Teplotní rozsah min. (-10) až (+40) °C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F65D5E" w14:textId="649BBED0" w:rsidR="007144C5" w:rsidRPr="000F09F7" w:rsidRDefault="009A5E7E" w:rsidP="00106A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(-10) až (+40) °C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68C893" w14:textId="77777777" w:rsidR="007144C5" w:rsidRPr="000A365A" w:rsidRDefault="007144C5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FE378C3" w14:textId="77777777" w:rsidR="007144C5" w:rsidRPr="000A365A" w:rsidRDefault="007144C5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47A1DA54" w14:textId="77777777" w:rsidTr="009A5E7E">
        <w:trPr>
          <w:trHeight w:val="216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74A5AE31" w14:textId="75D06194" w:rsidR="00106A60" w:rsidRPr="000F09F7" w:rsidRDefault="00E40C3D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RPM</w:t>
            </w:r>
            <w:r w:rsidR="00AB5BB3">
              <w:rPr>
                <w:rFonts w:asciiTheme="minorHAnsi" w:hAnsiTheme="minorHAnsi" w:cstheme="minorHAnsi"/>
              </w:rPr>
              <w:t xml:space="preserve"> min.</w:t>
            </w:r>
            <w:r>
              <w:rPr>
                <w:rFonts w:asciiTheme="minorHAnsi" w:hAnsiTheme="minorHAnsi" w:cstheme="minorHAnsi"/>
              </w:rPr>
              <w:t xml:space="preserve"> 15 000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878E0" w14:textId="4201B712" w:rsidR="00106A60" w:rsidRPr="000F09F7" w:rsidRDefault="009A5E7E" w:rsidP="00106A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15 000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CE1F295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24035C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40C3D" w:rsidRPr="007F6316" w14:paraId="40DCBD59" w14:textId="77777777" w:rsidTr="009A5E7E">
        <w:trPr>
          <w:trHeight w:val="216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1D47ADB7" w14:textId="7C44A638" w:rsidR="00E40C3D" w:rsidRDefault="00E40C3D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RCF min. 24</w:t>
            </w:r>
            <w:r w:rsidR="006D18A7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000</w:t>
            </w:r>
            <w:r w:rsidR="006D18A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6D18A7">
              <w:rPr>
                <w:rFonts w:asciiTheme="minorHAnsi" w:hAnsiTheme="minorHAnsi" w:cstheme="minorHAnsi"/>
              </w:rPr>
              <w:t>xg</w:t>
            </w:r>
            <w:proofErr w:type="spellEnd"/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00983" w14:textId="20FABC87" w:rsidR="00E40C3D" w:rsidRPr="000F09F7" w:rsidRDefault="009A5E7E" w:rsidP="00106A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24 000 </w:t>
            </w:r>
            <w:proofErr w:type="spellStart"/>
            <w:r>
              <w:rPr>
                <w:rFonts w:asciiTheme="minorHAnsi" w:hAnsiTheme="minorHAnsi" w:cstheme="minorHAnsi"/>
              </w:rPr>
              <w:t>xg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AD9E418" w14:textId="77777777" w:rsidR="00E40C3D" w:rsidRPr="000A365A" w:rsidRDefault="00E40C3D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105013" w14:textId="77777777" w:rsidR="00E40C3D" w:rsidRPr="000A365A" w:rsidRDefault="00E40C3D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D18A7" w:rsidRPr="007F6316" w14:paraId="5173A6E1" w14:textId="77777777" w:rsidTr="009A5E7E">
        <w:trPr>
          <w:trHeight w:val="216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631C4620" w14:textId="2E2D53A1" w:rsidR="006D18A7" w:rsidRDefault="006D18A7" w:rsidP="00106A60">
            <w:pPr>
              <w:suppressAutoHyphens/>
              <w:rPr>
                <w:rFonts w:asciiTheme="minorHAnsi" w:hAnsiTheme="minorHAnsi" w:cstheme="minorHAnsi"/>
              </w:rPr>
            </w:pPr>
            <w:r w:rsidRPr="00272942"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/>
              </w:rPr>
              <w:t>PM</w:t>
            </w:r>
            <w:r w:rsidRPr="002729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min.</w:t>
            </w:r>
            <w:r w:rsidRPr="002729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="00FC3D50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00</w:t>
            </w:r>
            <w:r w:rsidRPr="00272942">
              <w:rPr>
                <w:rFonts w:asciiTheme="minorHAnsi" w:hAnsiTheme="minorHAnsi" w:cstheme="minorHAnsi"/>
              </w:rPr>
              <w:t xml:space="preserve"> (při použití výkyvného rotoru)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BB25E5" w14:textId="2E6BE8F1" w:rsidR="006D18A7" w:rsidRPr="000F09F7" w:rsidRDefault="009A5E7E" w:rsidP="00106A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5 </w:t>
            </w:r>
            <w:r w:rsidR="00FC3D50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A9AE16" w14:textId="77777777" w:rsidR="006D18A7" w:rsidRPr="000A365A" w:rsidRDefault="006D18A7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88716A" w14:textId="77777777" w:rsidR="006D18A7" w:rsidRPr="000A365A" w:rsidRDefault="006D18A7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1884397F" w14:textId="77777777" w:rsidTr="009A5E7E">
        <w:trPr>
          <w:trHeight w:val="216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BEA8E81" w14:textId="16808B3B" w:rsidR="00106A60" w:rsidRPr="000F09F7" w:rsidRDefault="00106A60" w:rsidP="00106A60">
            <w:pPr>
              <w:suppressAutoHyphens/>
              <w:rPr>
                <w:rFonts w:asciiTheme="minorHAnsi" w:hAnsiTheme="minorHAnsi" w:cstheme="minorHAnsi"/>
              </w:rPr>
            </w:pPr>
            <w:r w:rsidRPr="00272942">
              <w:rPr>
                <w:rFonts w:asciiTheme="minorHAnsi" w:hAnsiTheme="minorHAnsi" w:cstheme="minorHAnsi"/>
              </w:rPr>
              <w:t xml:space="preserve">RCF </w:t>
            </w:r>
            <w:r w:rsidR="00E40C3D">
              <w:rPr>
                <w:rFonts w:asciiTheme="minorHAnsi" w:hAnsiTheme="minorHAnsi" w:cstheme="minorHAnsi"/>
              </w:rPr>
              <w:t>min.</w:t>
            </w:r>
            <w:r w:rsidRPr="00272942">
              <w:rPr>
                <w:rFonts w:asciiTheme="minorHAnsi" w:hAnsiTheme="minorHAnsi" w:cstheme="minorHAnsi"/>
              </w:rPr>
              <w:t xml:space="preserve"> </w:t>
            </w:r>
            <w:r w:rsidR="006D18A7">
              <w:rPr>
                <w:rFonts w:asciiTheme="minorHAnsi" w:hAnsiTheme="minorHAnsi" w:cstheme="minorHAnsi"/>
              </w:rPr>
              <w:t>4</w:t>
            </w:r>
            <w:r w:rsidRPr="00272942">
              <w:rPr>
                <w:rFonts w:asciiTheme="minorHAnsi" w:hAnsiTheme="minorHAnsi" w:cstheme="minorHAnsi"/>
              </w:rPr>
              <w:t xml:space="preserve">000 </w:t>
            </w:r>
            <w:proofErr w:type="spellStart"/>
            <w:r w:rsidR="006D18A7">
              <w:rPr>
                <w:rFonts w:asciiTheme="minorHAnsi" w:hAnsiTheme="minorHAnsi" w:cstheme="minorHAnsi"/>
              </w:rPr>
              <w:t>x</w:t>
            </w:r>
            <w:r w:rsidRPr="00272942">
              <w:rPr>
                <w:rFonts w:asciiTheme="minorHAnsi" w:hAnsiTheme="minorHAnsi" w:cstheme="minorHAnsi"/>
              </w:rPr>
              <w:t>g</w:t>
            </w:r>
            <w:proofErr w:type="spellEnd"/>
            <w:r w:rsidRPr="00272942">
              <w:rPr>
                <w:rFonts w:asciiTheme="minorHAnsi" w:hAnsiTheme="minorHAnsi" w:cstheme="minorHAnsi"/>
              </w:rPr>
              <w:t xml:space="preserve"> (při použití výkyvného rotoru)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69A396" w14:textId="1618AAEE" w:rsidR="00106A60" w:rsidRPr="000F09F7" w:rsidRDefault="009A5E7E" w:rsidP="00106A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4 000 </w:t>
            </w:r>
            <w:proofErr w:type="spellStart"/>
            <w:r>
              <w:rPr>
                <w:rFonts w:asciiTheme="minorHAnsi" w:hAnsiTheme="minorHAnsi" w:cstheme="minorHAnsi"/>
              </w:rPr>
              <w:t>xg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FB5783A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D20E87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0E4AFE43" w14:textId="77777777" w:rsidTr="00F86CE7">
        <w:trPr>
          <w:trHeight w:val="358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366FF71" w14:textId="2BACF2C2" w:rsidR="00106A60" w:rsidRPr="000F09F7" w:rsidRDefault="00106A60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272942">
              <w:rPr>
                <w:rFonts w:asciiTheme="minorHAnsi" w:hAnsiTheme="minorHAnsi" w:cstheme="minorHAnsi"/>
              </w:rPr>
              <w:t>astavitelné RCF/</w:t>
            </w:r>
            <w:r w:rsidR="00E1040F">
              <w:rPr>
                <w:rFonts w:asciiTheme="minorHAnsi" w:hAnsiTheme="minorHAnsi" w:cstheme="minorHAnsi"/>
              </w:rPr>
              <w:t>RPM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16250FE" w14:textId="77777777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C9E9EF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201823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17D92B46" w14:textId="77777777" w:rsidTr="009A5E7E">
        <w:trPr>
          <w:trHeight w:val="17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1A03D33A" w14:textId="1EA4F3D3" w:rsidR="00106A60" w:rsidRPr="000F09F7" w:rsidRDefault="00E1040F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Nastavitelný čas centrifugace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CB1F7B" w14:textId="77777777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836921" w14:textId="77777777" w:rsidR="00106A60" w:rsidRPr="0012698C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6500B7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B5BB3" w:rsidRPr="007F6316" w14:paraId="0D8EE711" w14:textId="77777777" w:rsidTr="009A5E7E">
        <w:trPr>
          <w:trHeight w:val="17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EE802D2" w14:textId="14AEE0A8" w:rsidR="00AB5BB3" w:rsidRDefault="00AB5BB3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r w:rsidR="009A5E7E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 xml:space="preserve"> stupňů nastavení akcelerace/</w:t>
            </w:r>
            <w:proofErr w:type="spellStart"/>
            <w:r>
              <w:rPr>
                <w:rFonts w:asciiTheme="minorHAnsi" w:hAnsiTheme="minorHAnsi" w:cstheme="minorHAnsi"/>
              </w:rPr>
              <w:t>decelerace</w:t>
            </w:r>
            <w:proofErr w:type="spellEnd"/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0F6FF" w14:textId="50A11102" w:rsidR="00AB5BB3" w:rsidRPr="000F09F7" w:rsidRDefault="009A5E7E" w:rsidP="00106A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9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6D08422" w14:textId="77777777" w:rsidR="00AB5BB3" w:rsidRPr="0012698C" w:rsidRDefault="00AB5BB3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69CA9D" w14:textId="77777777" w:rsidR="00AB5BB3" w:rsidRPr="000A365A" w:rsidRDefault="00AB5BB3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040F" w:rsidRPr="007F6316" w14:paraId="412ACC47" w14:textId="77777777" w:rsidTr="00F86CE7">
        <w:trPr>
          <w:trHeight w:val="17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49655DD3" w14:textId="21350894" w:rsidR="00E1040F" w:rsidRDefault="00E1040F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272942">
              <w:rPr>
                <w:rFonts w:asciiTheme="minorHAnsi" w:hAnsiTheme="minorHAnsi" w:cstheme="minorHAnsi"/>
              </w:rPr>
              <w:t>ožnost programování a ukládání programů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CD4AC8" w14:textId="77777777" w:rsidR="00E1040F" w:rsidRPr="000F09F7" w:rsidRDefault="00E1040F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BAC068" w14:textId="77777777" w:rsidR="00E1040F" w:rsidRPr="0012698C" w:rsidRDefault="00E1040F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744940" w14:textId="77777777" w:rsidR="00E1040F" w:rsidRPr="000A365A" w:rsidRDefault="00E1040F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66A64821" w14:textId="77777777" w:rsidTr="0012698C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F1875D6" w14:textId="0F470270" w:rsidR="00106A60" w:rsidRPr="000F09F7" w:rsidRDefault="00106A60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272942">
              <w:rPr>
                <w:rFonts w:asciiTheme="minorHAnsi" w:hAnsiTheme="minorHAnsi" w:cstheme="minorHAnsi"/>
              </w:rPr>
              <w:t>ýkyvný rotor se závěsnými kyvetami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6D5CEC" w14:textId="1BE51A66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929CD5" w14:textId="77777777" w:rsidR="00106A60" w:rsidRPr="0012698C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975BB7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2698C" w:rsidRPr="007F6316" w14:paraId="09CC4785" w14:textId="77777777" w:rsidTr="0012698C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55787B0D" w14:textId="186D4C91" w:rsidR="0012698C" w:rsidRDefault="0012698C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Kapacita rotoru min. 28 zkumavek s největším níže uvedeným objemem zkumavek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A157C51" w14:textId="0550B075" w:rsidR="0012698C" w:rsidRPr="000F09F7" w:rsidRDefault="0012698C" w:rsidP="00106A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28 zkumavek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4ED3B0" w14:textId="77777777" w:rsidR="0012698C" w:rsidRPr="0012698C" w:rsidRDefault="0012698C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C1C03D7" w14:textId="77777777" w:rsidR="0012698C" w:rsidRPr="0012698C" w:rsidRDefault="0012698C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B5BB3" w:rsidRPr="007F6316" w14:paraId="7589E842" w14:textId="77777777" w:rsidTr="00F86CE7">
        <w:trPr>
          <w:trHeight w:val="431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1569B15A" w14:textId="0CE16025" w:rsidR="00AB5BB3" w:rsidRDefault="00AB5BB3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Automatická identifikace rotoru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C592E7" w14:textId="77777777" w:rsidR="00AB5BB3" w:rsidRPr="000F09F7" w:rsidRDefault="00AB5BB3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0A16D27" w14:textId="77777777" w:rsidR="00AB5BB3" w:rsidRPr="0012698C" w:rsidRDefault="00AB5BB3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E544B7" w14:textId="77777777" w:rsidR="00AB5BB3" w:rsidRPr="000A365A" w:rsidRDefault="00AB5BB3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64C70FE2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9DC7D68" w14:textId="30F14449" w:rsidR="00106A60" w:rsidRPr="000F09F7" w:rsidRDefault="00106A60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272942">
              <w:rPr>
                <w:rFonts w:asciiTheme="minorHAnsi" w:hAnsiTheme="minorHAnsi" w:cstheme="minorHAnsi"/>
              </w:rPr>
              <w:t>amčené víko během centrifugace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C3B58D" w14:textId="528D2FE1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77777777" w:rsidR="00106A60" w:rsidRPr="0012698C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40448690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2F03C88E" w14:textId="41E7B1E8" w:rsidR="00106A60" w:rsidRPr="000F09F7" w:rsidRDefault="00106A60" w:rsidP="00106A60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</w:t>
            </w:r>
            <w:r w:rsidRPr="00272942">
              <w:rPr>
                <w:rFonts w:asciiTheme="minorHAnsi" w:hAnsiTheme="minorHAnsi" w:cstheme="minorHAnsi"/>
                <w:sz w:val="22"/>
                <w:szCs w:val="22"/>
              </w:rPr>
              <w:t>ožnost nouzového otevření víka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31AD41" w14:textId="2F177EE4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88A591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06A60" w:rsidRPr="007F6316" w14:paraId="4930287A" w14:textId="77777777" w:rsidTr="0088124A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65C2AD9C" w14:textId="6823D909" w:rsidR="00106A60" w:rsidRPr="000F09F7" w:rsidRDefault="00106A60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272942">
              <w:rPr>
                <w:rFonts w:asciiTheme="minorHAnsi" w:hAnsiTheme="minorHAnsi" w:cstheme="minorHAnsi"/>
              </w:rPr>
              <w:t>utomatické vypnutí motoru při nevyvážené náplni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697EEF76" w:rsidR="00106A60" w:rsidRPr="000F09F7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106A60" w:rsidRPr="000A365A" w:rsidRDefault="00106A60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124A" w:rsidRPr="007F6316" w14:paraId="32E4400C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6E765375" w14:textId="0F3E03DA" w:rsidR="0088124A" w:rsidRDefault="0088124A" w:rsidP="00106A6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Součástí bude veškeré příslušenství umožňující zpracování vzorků v</w:t>
            </w:r>
            <w:r w:rsidR="00334898">
              <w:rPr>
                <w:rFonts w:asciiTheme="minorHAnsi" w:hAnsiTheme="minorHAnsi" w:cstheme="minorHAnsi"/>
              </w:rPr>
              <w:t xml:space="preserve"> používaných </w:t>
            </w:r>
            <w:r>
              <w:rPr>
                <w:rFonts w:asciiTheme="minorHAnsi" w:hAnsiTheme="minorHAnsi" w:cstheme="minorHAnsi"/>
              </w:rPr>
              <w:t xml:space="preserve">zkumavkách </w:t>
            </w:r>
            <w:r w:rsidR="00334898">
              <w:rPr>
                <w:rFonts w:asciiTheme="minorHAnsi" w:hAnsiTheme="minorHAnsi" w:cstheme="minorHAnsi"/>
              </w:rPr>
              <w:t>daných oddělení, které jsou uvedeny v tabulce níže (zkumavky nejsou součástí dodá</w:t>
            </w:r>
            <w:r w:rsidR="00DF559D">
              <w:rPr>
                <w:rFonts w:asciiTheme="minorHAnsi" w:hAnsiTheme="minorHAnsi" w:cstheme="minorHAnsi"/>
              </w:rPr>
              <w:t>v</w:t>
            </w:r>
            <w:r w:rsidR="00334898">
              <w:rPr>
                <w:rFonts w:asciiTheme="minorHAnsi" w:hAnsiTheme="minorHAnsi" w:cstheme="minorHAnsi"/>
              </w:rPr>
              <w:t>ky)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6CA55E" w14:textId="77777777" w:rsidR="0088124A" w:rsidRPr="000F09F7" w:rsidRDefault="0088124A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F10D658" w14:textId="77777777" w:rsidR="0088124A" w:rsidRPr="000A365A" w:rsidRDefault="0088124A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FBEDF2" w14:textId="77777777" w:rsidR="0088124A" w:rsidRPr="000A365A" w:rsidRDefault="0088124A" w:rsidP="00106A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985"/>
        <w:gridCol w:w="2126"/>
        <w:gridCol w:w="2268"/>
        <w:gridCol w:w="1559"/>
      </w:tblGrid>
      <w:tr w:rsidR="0088124A" w:rsidRPr="0088124A" w14:paraId="034103C1" w14:textId="77777777" w:rsidTr="0088124A">
        <w:trPr>
          <w:trHeight w:val="37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8DE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Objem [ml]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64ED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Délka s víčkem [mm]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D71A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Délka bez </w:t>
            </w:r>
            <w:proofErr w:type="gramStart"/>
            <w:r w:rsidRPr="008812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víčka  [</w:t>
            </w:r>
            <w:proofErr w:type="gramEnd"/>
            <w:r w:rsidRPr="008812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mm]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D5CA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Průměr zkumavky [mm]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57BF3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Průměr víčka [mm]</w:t>
            </w:r>
          </w:p>
        </w:tc>
      </w:tr>
      <w:tr w:rsidR="0088124A" w:rsidRPr="0088124A" w14:paraId="63C4F3DD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BAEF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4907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792B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488D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43292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</w:t>
            </w:r>
          </w:p>
        </w:tc>
      </w:tr>
      <w:tr w:rsidR="0088124A" w:rsidRPr="0088124A" w14:paraId="09859405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439F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F889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8E70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4365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C31F7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</w:tr>
      <w:tr w:rsidR="0088124A" w:rsidRPr="0088124A" w14:paraId="6131D767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3BA3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C26A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536C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13E7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04B3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</w:tr>
      <w:tr w:rsidR="0088124A" w:rsidRPr="0088124A" w14:paraId="143EDD8E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73EB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CE9F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71D9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3B4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D8AB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</w:t>
            </w:r>
          </w:p>
        </w:tc>
      </w:tr>
      <w:tr w:rsidR="0088124A" w:rsidRPr="0088124A" w14:paraId="4B42BA33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52F9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F1C0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1DAE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684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BBA31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</w:tr>
      <w:tr w:rsidR="0088124A" w:rsidRPr="0088124A" w14:paraId="044ACFCE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0C8B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1E6B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B441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0318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A95A0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</w:tr>
      <w:tr w:rsidR="0088124A" w:rsidRPr="0088124A" w14:paraId="1E4C57C2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B98C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1409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97DB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665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6801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</w:tr>
      <w:tr w:rsidR="0088124A" w:rsidRPr="0088124A" w14:paraId="548B794E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74CE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000B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6D8E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A5F8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9FC93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</w:tr>
      <w:tr w:rsidR="0088124A" w:rsidRPr="0088124A" w14:paraId="4775EC2B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8061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B0F3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3E7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E2BA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DB358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</w:tr>
      <w:tr w:rsidR="0088124A" w:rsidRPr="0088124A" w14:paraId="158C5AC2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119E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8A0E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02A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3954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506A3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</w:t>
            </w:r>
          </w:p>
        </w:tc>
      </w:tr>
      <w:tr w:rsidR="0088124A" w:rsidRPr="0088124A" w14:paraId="1C786067" w14:textId="77777777" w:rsidTr="0088124A">
        <w:trPr>
          <w:trHeight w:val="37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7927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9B3E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7DB5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369D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8DECE" w14:textId="77777777" w:rsidR="0088124A" w:rsidRPr="0088124A" w:rsidRDefault="0088124A" w:rsidP="0088124A">
            <w:pPr>
              <w:spacing w:before="0"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124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</w:t>
            </w:r>
          </w:p>
        </w:tc>
      </w:tr>
    </w:tbl>
    <w:p w14:paraId="5887E571" w14:textId="77777777" w:rsidR="008D609C" w:rsidRPr="007F6316" w:rsidRDefault="008D609C" w:rsidP="00EB29FA">
      <w:pPr>
        <w:rPr>
          <w:rFonts w:asciiTheme="minorHAnsi" w:hAnsiTheme="minorHAnsi" w:cstheme="minorHAnsi"/>
        </w:rPr>
      </w:pPr>
    </w:p>
    <w:sectPr w:rsidR="008D609C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7E13" w14:textId="4705BBD4" w:rsidR="008D40FE" w:rsidRPr="008D40FE" w:rsidRDefault="008D40FE" w:rsidP="008D40FE">
    <w:pPr>
      <w:pStyle w:val="Zhlav"/>
    </w:pPr>
    <w:r w:rsidRPr="00B31323">
      <w:rPr>
        <w:rFonts w:asciiTheme="minorHAnsi" w:hAnsiTheme="minorHAnsi" w:cstheme="minorHAnsi"/>
      </w:rPr>
      <w:t xml:space="preserve">Příloha č. 1 zadávací dokumentace                                         část </w:t>
    </w:r>
    <w:r>
      <w:rPr>
        <w:rFonts w:asciiTheme="minorHAnsi" w:hAnsiTheme="minorHAnsi" w:cstheme="minorHAnsi"/>
      </w:rPr>
      <w:t>2</w:t>
    </w:r>
    <w:r w:rsidRPr="00B31323">
      <w:rPr>
        <w:rFonts w:asciiTheme="minorHAnsi" w:hAnsiTheme="minorHAnsi" w:cstheme="minorHAnsi"/>
      </w:rPr>
      <w:t xml:space="preserve"> – </w:t>
    </w:r>
    <w:r w:rsidRPr="008D40FE">
      <w:rPr>
        <w:rFonts w:asciiTheme="minorHAnsi" w:hAnsiTheme="minorHAnsi" w:cstheme="minorHAnsi"/>
      </w:rPr>
      <w:t xml:space="preserve">Laboratorní </w:t>
    </w:r>
    <w:proofErr w:type="gramStart"/>
    <w:r w:rsidRPr="008D40FE">
      <w:rPr>
        <w:rFonts w:asciiTheme="minorHAnsi" w:hAnsiTheme="minorHAnsi" w:cstheme="minorHAnsi"/>
      </w:rPr>
      <w:t>odstředivka - chlazená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36AD4"/>
    <w:multiLevelType w:val="hybridMultilevel"/>
    <w:tmpl w:val="283A7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6"/>
  </w:num>
  <w:num w:numId="2" w16cid:durableId="464662783">
    <w:abstractNumId w:val="7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8"/>
  </w:num>
  <w:num w:numId="8" w16cid:durableId="841509733">
    <w:abstractNumId w:val="2"/>
  </w:num>
  <w:num w:numId="9" w16cid:durableId="12517686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443E3"/>
    <w:rsid w:val="00072E1B"/>
    <w:rsid w:val="00090E40"/>
    <w:rsid w:val="000A16AE"/>
    <w:rsid w:val="000A365A"/>
    <w:rsid w:val="000F09F7"/>
    <w:rsid w:val="00106A60"/>
    <w:rsid w:val="0012698C"/>
    <w:rsid w:val="00137F00"/>
    <w:rsid w:val="00141048"/>
    <w:rsid w:val="00155E6B"/>
    <w:rsid w:val="00166267"/>
    <w:rsid w:val="0016778C"/>
    <w:rsid w:val="00170753"/>
    <w:rsid w:val="001966D1"/>
    <w:rsid w:val="001C088F"/>
    <w:rsid w:val="002301AC"/>
    <w:rsid w:val="00234240"/>
    <w:rsid w:val="0023779C"/>
    <w:rsid w:val="00271747"/>
    <w:rsid w:val="00291D79"/>
    <w:rsid w:val="002947B1"/>
    <w:rsid w:val="002A051B"/>
    <w:rsid w:val="002B2B00"/>
    <w:rsid w:val="002C6AF4"/>
    <w:rsid w:val="002D4977"/>
    <w:rsid w:val="002F18B0"/>
    <w:rsid w:val="00334898"/>
    <w:rsid w:val="00351B16"/>
    <w:rsid w:val="00355782"/>
    <w:rsid w:val="003823D7"/>
    <w:rsid w:val="00390E97"/>
    <w:rsid w:val="003C3C9A"/>
    <w:rsid w:val="003F2E0E"/>
    <w:rsid w:val="00404A38"/>
    <w:rsid w:val="00404E5A"/>
    <w:rsid w:val="0041435D"/>
    <w:rsid w:val="00417013"/>
    <w:rsid w:val="00427D93"/>
    <w:rsid w:val="00464B61"/>
    <w:rsid w:val="00485FC3"/>
    <w:rsid w:val="004D405E"/>
    <w:rsid w:val="004E0591"/>
    <w:rsid w:val="004E266A"/>
    <w:rsid w:val="004E5AB7"/>
    <w:rsid w:val="005231E8"/>
    <w:rsid w:val="00542893"/>
    <w:rsid w:val="005505EA"/>
    <w:rsid w:val="005514A7"/>
    <w:rsid w:val="0056379A"/>
    <w:rsid w:val="00563D07"/>
    <w:rsid w:val="005718F2"/>
    <w:rsid w:val="00574766"/>
    <w:rsid w:val="005B240B"/>
    <w:rsid w:val="005D1ACC"/>
    <w:rsid w:val="005F4751"/>
    <w:rsid w:val="005F6689"/>
    <w:rsid w:val="00624820"/>
    <w:rsid w:val="00631558"/>
    <w:rsid w:val="00634672"/>
    <w:rsid w:val="00635017"/>
    <w:rsid w:val="006508FF"/>
    <w:rsid w:val="00663C88"/>
    <w:rsid w:val="0068307E"/>
    <w:rsid w:val="006D18A7"/>
    <w:rsid w:val="006D1B2E"/>
    <w:rsid w:val="006D2CC6"/>
    <w:rsid w:val="006D3905"/>
    <w:rsid w:val="007144C5"/>
    <w:rsid w:val="0073738F"/>
    <w:rsid w:val="00753856"/>
    <w:rsid w:val="007646C0"/>
    <w:rsid w:val="007654DF"/>
    <w:rsid w:val="007668A0"/>
    <w:rsid w:val="007A1862"/>
    <w:rsid w:val="007E0A8E"/>
    <w:rsid w:val="007F6316"/>
    <w:rsid w:val="008063F1"/>
    <w:rsid w:val="00810166"/>
    <w:rsid w:val="00817A41"/>
    <w:rsid w:val="00820A68"/>
    <w:rsid w:val="008406C0"/>
    <w:rsid w:val="0088124A"/>
    <w:rsid w:val="00882488"/>
    <w:rsid w:val="00897F6C"/>
    <w:rsid w:val="008D04C3"/>
    <w:rsid w:val="008D40FE"/>
    <w:rsid w:val="008D609C"/>
    <w:rsid w:val="008E54E8"/>
    <w:rsid w:val="008E71F6"/>
    <w:rsid w:val="00920465"/>
    <w:rsid w:val="00921796"/>
    <w:rsid w:val="00937DB6"/>
    <w:rsid w:val="00941CDB"/>
    <w:rsid w:val="009611AF"/>
    <w:rsid w:val="00975D2B"/>
    <w:rsid w:val="00976C08"/>
    <w:rsid w:val="009A3BAE"/>
    <w:rsid w:val="009A5E7E"/>
    <w:rsid w:val="009C0E8F"/>
    <w:rsid w:val="00A65FA2"/>
    <w:rsid w:val="00A82017"/>
    <w:rsid w:val="00AB5BB3"/>
    <w:rsid w:val="00AB7EF6"/>
    <w:rsid w:val="00AE3CB1"/>
    <w:rsid w:val="00B12B86"/>
    <w:rsid w:val="00B2207A"/>
    <w:rsid w:val="00B34903"/>
    <w:rsid w:val="00BF681B"/>
    <w:rsid w:val="00C36A93"/>
    <w:rsid w:val="00C64AB4"/>
    <w:rsid w:val="00C74EF3"/>
    <w:rsid w:val="00C84307"/>
    <w:rsid w:val="00C90045"/>
    <w:rsid w:val="00D10DE4"/>
    <w:rsid w:val="00D12E8E"/>
    <w:rsid w:val="00D14009"/>
    <w:rsid w:val="00D23FF4"/>
    <w:rsid w:val="00D6397A"/>
    <w:rsid w:val="00D66384"/>
    <w:rsid w:val="00DD4047"/>
    <w:rsid w:val="00DF1899"/>
    <w:rsid w:val="00DF559D"/>
    <w:rsid w:val="00E1040F"/>
    <w:rsid w:val="00E13691"/>
    <w:rsid w:val="00E20650"/>
    <w:rsid w:val="00E209AC"/>
    <w:rsid w:val="00E36471"/>
    <w:rsid w:val="00E40C3D"/>
    <w:rsid w:val="00E478A6"/>
    <w:rsid w:val="00E8087E"/>
    <w:rsid w:val="00E80974"/>
    <w:rsid w:val="00EB29FA"/>
    <w:rsid w:val="00EB3257"/>
    <w:rsid w:val="00EB6E9E"/>
    <w:rsid w:val="00EF2D03"/>
    <w:rsid w:val="00F170E7"/>
    <w:rsid w:val="00F26C5E"/>
    <w:rsid w:val="00F6375B"/>
    <w:rsid w:val="00F86CE7"/>
    <w:rsid w:val="00F968EF"/>
    <w:rsid w:val="00F969C0"/>
    <w:rsid w:val="00FB1171"/>
    <w:rsid w:val="00FC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paragraph" w:customStyle="1" w:styleId="Default">
    <w:name w:val="Default"/>
    <w:rsid w:val="004D405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FC3D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7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23</cp:revision>
  <cp:lastPrinted>2017-02-23T10:07:00Z</cp:lastPrinted>
  <dcterms:created xsi:type="dcterms:W3CDTF">2023-04-27T08:44:00Z</dcterms:created>
  <dcterms:modified xsi:type="dcterms:W3CDTF">2023-05-19T10:20:00Z</dcterms:modified>
</cp:coreProperties>
</file>